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262BA9" w:rsidRPr="00262BA9" w:rsidRDefault="001B2C20" w:rsidP="00262BA9">
      <w:pPr>
        <w:jc w:val="both"/>
        <w:rPr>
          <w:b/>
        </w:rPr>
      </w:pPr>
      <w:r w:rsidRPr="00262BA9">
        <w:rPr>
          <w:b/>
          <w:szCs w:val="24"/>
        </w:rPr>
        <w:t xml:space="preserve">к проекту решения Думы Артемовского городского округа </w:t>
      </w:r>
      <w:r w:rsidR="005B13F2" w:rsidRPr="00262BA9">
        <w:rPr>
          <w:b/>
          <w:szCs w:val="24"/>
        </w:rPr>
        <w:t>«О внесении изменений в решение Думы Артемовского городского округа от</w:t>
      </w:r>
      <w:r w:rsidR="00262BA9" w:rsidRPr="00262BA9">
        <w:rPr>
          <w:b/>
          <w:szCs w:val="24"/>
        </w:rPr>
        <w:t xml:space="preserve"> </w:t>
      </w:r>
      <w:r w:rsidR="00262BA9" w:rsidRPr="00262BA9">
        <w:rPr>
          <w:b/>
        </w:rPr>
        <w:t xml:space="preserve">25.06.2020 </w:t>
      </w:r>
      <w:r w:rsidR="00262BA9" w:rsidRPr="00262BA9">
        <w:rPr>
          <w:b/>
        </w:rPr>
        <w:br/>
        <w:t>№ 451 «О порядке применения к муниципальным служащим аппарата Думы Артемовского городского округа и муниципальным служащим контрольно-счетной палаты Артемовского городского окру</w:t>
      </w:r>
      <w:bookmarkStart w:id="0" w:name="_GoBack"/>
      <w:bookmarkEnd w:id="0"/>
      <w:r w:rsidR="00262BA9" w:rsidRPr="00262BA9">
        <w:rPr>
          <w:b/>
        </w:rPr>
        <w:t>га взысканий за коррупционные правонарушения» (в ред. решения Думы Арте</w:t>
      </w:r>
      <w:r w:rsidR="00D81979">
        <w:rPr>
          <w:b/>
        </w:rPr>
        <w:t>мовского городского округа от 29</w:t>
      </w:r>
      <w:r w:rsidR="00262BA9" w:rsidRPr="00262BA9">
        <w:rPr>
          <w:b/>
        </w:rPr>
        <w:t>.0</w:t>
      </w:r>
      <w:r w:rsidR="00D81979">
        <w:rPr>
          <w:b/>
        </w:rPr>
        <w:t>1</w:t>
      </w:r>
      <w:r w:rsidR="00262BA9" w:rsidRPr="00262BA9">
        <w:rPr>
          <w:b/>
        </w:rPr>
        <w:t>.202</w:t>
      </w:r>
      <w:r w:rsidR="00D81979">
        <w:rPr>
          <w:b/>
        </w:rPr>
        <w:t>6</w:t>
      </w:r>
      <w:r w:rsidR="00262BA9" w:rsidRPr="00262BA9">
        <w:rPr>
          <w:b/>
        </w:rPr>
        <w:t xml:space="preserve"> № </w:t>
      </w:r>
      <w:r w:rsidR="00D81979">
        <w:rPr>
          <w:b/>
        </w:rPr>
        <w:t>652</w:t>
      </w:r>
      <w:r w:rsidR="00262BA9" w:rsidRPr="00262BA9">
        <w:rPr>
          <w:b/>
        </w:rPr>
        <w:t>)</w:t>
      </w:r>
    </w:p>
    <w:p w:rsidR="00DC6836" w:rsidRDefault="00DC6836" w:rsidP="006F2F20">
      <w:pPr>
        <w:jc w:val="both"/>
        <w:rPr>
          <w:b/>
          <w:szCs w:val="24"/>
        </w:rPr>
      </w:pPr>
    </w:p>
    <w:p w:rsidR="006F2F20" w:rsidRDefault="006F2F20" w:rsidP="006F2F20">
      <w:pPr>
        <w:jc w:val="both"/>
        <w:rPr>
          <w:szCs w:val="24"/>
        </w:rPr>
      </w:pPr>
    </w:p>
    <w:p w:rsidR="006F2F20" w:rsidRPr="000150D9" w:rsidRDefault="002576CF" w:rsidP="003F00AC">
      <w:pPr>
        <w:pStyle w:val="afa"/>
        <w:spacing w:before="0" w:beforeAutospacing="0" w:after="0" w:afterAutospacing="0" w:line="360" w:lineRule="auto"/>
        <w:ind w:firstLine="708"/>
        <w:jc w:val="both"/>
      </w:pPr>
      <w:r w:rsidRPr="000150D9">
        <w:t>Представленны</w:t>
      </w:r>
      <w:r w:rsidR="006F2F20" w:rsidRPr="000150D9">
        <w:t>м проектом решения предлагается:</w:t>
      </w:r>
    </w:p>
    <w:p w:rsidR="00262BA9" w:rsidRPr="000150D9" w:rsidRDefault="006F2F20" w:rsidP="003F00AC">
      <w:pPr>
        <w:pStyle w:val="afa"/>
        <w:spacing w:before="0" w:beforeAutospacing="0" w:after="0" w:afterAutospacing="0" w:line="360" w:lineRule="auto"/>
        <w:ind w:firstLine="708"/>
        <w:jc w:val="both"/>
      </w:pPr>
      <w:r w:rsidRPr="000150D9">
        <w:t xml:space="preserve">1) </w:t>
      </w:r>
      <w:r w:rsidR="00262BA9" w:rsidRPr="000150D9">
        <w:t>исключить из пункт</w:t>
      </w:r>
      <w:r w:rsidR="00D81979" w:rsidRPr="000150D9">
        <w:t>а 3</w:t>
      </w:r>
      <w:r w:rsidR="00262BA9" w:rsidRPr="000150D9">
        <w:t xml:space="preserve"> приложения к решению</w:t>
      </w:r>
      <w:r w:rsidR="00D81979" w:rsidRPr="000150D9">
        <w:t xml:space="preserve"> подпункт «б», который предусматривает ответственность для муниципального служащего, являющегося представителем нанимателя</w:t>
      </w:r>
      <w:r w:rsidR="00262BA9" w:rsidRPr="000150D9">
        <w:t xml:space="preserve">, поскольку </w:t>
      </w:r>
      <w:r w:rsidR="00D81979" w:rsidRPr="000150D9">
        <w:t>в настоящее время в органах местного самоуправления представители нанимателя не являются муниципальными служащими (ранее должность председателя КСП являлась должностью муниципальной службы)</w:t>
      </w:r>
      <w:r w:rsidR="00262BA9" w:rsidRPr="000150D9">
        <w:t>;</w:t>
      </w:r>
    </w:p>
    <w:p w:rsidR="000150D9" w:rsidRPr="000150D9" w:rsidRDefault="000150D9" w:rsidP="000150D9">
      <w:pPr>
        <w:pStyle w:val="afa"/>
        <w:spacing w:before="0" w:beforeAutospacing="0" w:after="0" w:afterAutospacing="0" w:line="360" w:lineRule="auto"/>
        <w:ind w:firstLine="540"/>
        <w:jc w:val="both"/>
      </w:pPr>
      <w:r w:rsidRPr="000150D9">
        <w:t>2</w:t>
      </w:r>
      <w:r w:rsidR="006F2F20" w:rsidRPr="000150D9">
        <w:t xml:space="preserve">) </w:t>
      </w:r>
      <w:r w:rsidRPr="000150D9">
        <w:t xml:space="preserve">подпункт «в» пункта 3 </w:t>
      </w:r>
      <w:r w:rsidR="00262BA9" w:rsidRPr="000150D9">
        <w:t xml:space="preserve">приложения к решению </w:t>
      </w:r>
      <w:r w:rsidRPr="000150D9">
        <w:t>изложить, воспроизведя норму ч.5 ст.15 Федерального закона «О муниципальной службе в Российской Федерации»  - «</w:t>
      </w:r>
      <w:r w:rsidRPr="000150D9">
        <w:t xml:space="preserve">непредставление муниципальным служащим сведений о доходах, об имуществе и обязательствах имущественного характера, предусмотренных Федеральным </w:t>
      </w:r>
      <w:hyperlink r:id="rId7" w:history="1">
        <w:r w:rsidRPr="000150D9">
          <w:rPr>
            <w:rStyle w:val="af1"/>
            <w:rFonts w:eastAsia="Arial"/>
            <w:color w:val="auto"/>
            <w:u w:val="none"/>
          </w:rPr>
          <w:t>законом</w:t>
        </w:r>
      </w:hyperlink>
      <w:r w:rsidRPr="000150D9">
        <w:t xml:space="preserve"> от 25 декабря 2008 года № 273-ФЗ «О противодействии коррупции», и сведений о расходах, предусмотренных Федеральным </w:t>
      </w:r>
      <w:hyperlink r:id="rId8" w:history="1">
        <w:r w:rsidRPr="000150D9">
          <w:rPr>
            <w:rStyle w:val="af1"/>
            <w:rFonts w:eastAsia="Arial"/>
            <w:color w:val="auto"/>
            <w:u w:val="none"/>
          </w:rPr>
          <w:t>законом</w:t>
        </w:r>
      </w:hyperlink>
      <w:r w:rsidRPr="000150D9">
        <w:t xml:space="preserve"> от 3 декабря 2012 года № 230-ФЗ «О контроле за соответствием расходов лиц, замещающих государственные должности, и иных лиц их доходам», в случае, если представление таких сведений обязательно, либо представление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</w:t>
      </w:r>
      <w:hyperlink r:id="rId9" w:history="1">
        <w:r w:rsidRPr="000150D9">
          <w:rPr>
            <w:rStyle w:val="af1"/>
            <w:rFonts w:eastAsia="Arial"/>
            <w:color w:val="auto"/>
            <w:u w:val="none"/>
          </w:rPr>
          <w:t>законами</w:t>
        </w:r>
      </w:hyperlink>
      <w:r w:rsidRPr="000150D9">
        <w:t>» является основанием для применения дисциплинарного взыскания в виде увольнения со службы.  В настоящее время</w:t>
      </w:r>
      <w:r>
        <w:t xml:space="preserve"> норма звучит следующим образом: «</w:t>
      </w:r>
      <w:r w:rsidRPr="000150D9">
        <w:t>непредставление муниципальным служащим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представление заведомо неполных сведений, за исключением случаев, установленных федеральными законами</w:t>
      </w:r>
      <w:r>
        <w:t>».</w:t>
      </w:r>
    </w:p>
    <w:p w:rsidR="006F2F20" w:rsidRDefault="006F2F20" w:rsidP="004C6AC7">
      <w:pPr>
        <w:pStyle w:val="afa"/>
        <w:spacing w:before="0" w:beforeAutospacing="0" w:after="0" w:afterAutospacing="0" w:line="360" w:lineRule="auto"/>
        <w:jc w:val="both"/>
      </w:pPr>
    </w:p>
    <w:p w:rsidR="004C6AC7" w:rsidRDefault="004C6AC7" w:rsidP="004C6AC7">
      <w:pPr>
        <w:pStyle w:val="afa"/>
        <w:spacing w:before="0" w:beforeAutospacing="0" w:after="0" w:afterAutospacing="0" w:line="360" w:lineRule="auto"/>
        <w:jc w:val="both"/>
      </w:pPr>
      <w:r>
        <w:t>Советник председателя</w:t>
      </w:r>
    </w:p>
    <w:p w:rsidR="004C6AC7" w:rsidRPr="000150D9" w:rsidRDefault="004C6AC7" w:rsidP="004C6AC7">
      <w:pPr>
        <w:pStyle w:val="afa"/>
        <w:spacing w:before="0" w:beforeAutospacing="0" w:after="0" w:afterAutospacing="0" w:line="360" w:lineRule="auto"/>
        <w:jc w:val="both"/>
      </w:pPr>
      <w:r>
        <w:t>Думы Артемовского городского округа                                                                  О.М. Гобова</w:t>
      </w:r>
    </w:p>
    <w:sectPr w:rsidR="004C6AC7" w:rsidRPr="000150D9">
      <w:headerReference w:type="even" r:id="rId10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E8F" w:rsidRDefault="00F16E8F">
      <w:r>
        <w:separator/>
      </w:r>
    </w:p>
  </w:endnote>
  <w:endnote w:type="continuationSeparator" w:id="0">
    <w:p w:rsidR="00F16E8F" w:rsidRDefault="00F1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E8F" w:rsidRDefault="00F16E8F">
      <w:r>
        <w:separator/>
      </w:r>
    </w:p>
  </w:footnote>
  <w:footnote w:type="continuationSeparator" w:id="0">
    <w:p w:rsidR="00F16E8F" w:rsidRDefault="00F16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150D9"/>
    <w:rsid w:val="00051D19"/>
    <w:rsid w:val="00071AA5"/>
    <w:rsid w:val="000728C4"/>
    <w:rsid w:val="00162CBE"/>
    <w:rsid w:val="001B2C20"/>
    <w:rsid w:val="0021227F"/>
    <w:rsid w:val="00230D76"/>
    <w:rsid w:val="002576CF"/>
    <w:rsid w:val="00262BA9"/>
    <w:rsid w:val="003122A1"/>
    <w:rsid w:val="00324D0E"/>
    <w:rsid w:val="00396FDE"/>
    <w:rsid w:val="003D7694"/>
    <w:rsid w:val="003F00AC"/>
    <w:rsid w:val="0044710E"/>
    <w:rsid w:val="004C6AC7"/>
    <w:rsid w:val="005433BF"/>
    <w:rsid w:val="005B13F2"/>
    <w:rsid w:val="0066719A"/>
    <w:rsid w:val="006F2F20"/>
    <w:rsid w:val="00700D61"/>
    <w:rsid w:val="00784337"/>
    <w:rsid w:val="00932D30"/>
    <w:rsid w:val="00933C8F"/>
    <w:rsid w:val="009B1F23"/>
    <w:rsid w:val="00A23008"/>
    <w:rsid w:val="00A52B12"/>
    <w:rsid w:val="00AF7BC9"/>
    <w:rsid w:val="00CA3EF2"/>
    <w:rsid w:val="00CF5A73"/>
    <w:rsid w:val="00D81979"/>
    <w:rsid w:val="00DC6836"/>
    <w:rsid w:val="00DD79C3"/>
    <w:rsid w:val="00E36EE1"/>
    <w:rsid w:val="00E76D31"/>
    <w:rsid w:val="00F16E8F"/>
    <w:rsid w:val="00F406B9"/>
    <w:rsid w:val="00F87282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305&amp;dst=100118&amp;field=134&amp;date=23.04.20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3306&amp;dst=69&amp;field=134&amp;date=23.04.202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3291&amp;dst=100330&amp;field=134&amp;date=23.04.2026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28</cp:revision>
  <cp:lastPrinted>2026-04-23T02:11:00Z</cp:lastPrinted>
  <dcterms:created xsi:type="dcterms:W3CDTF">2018-06-01T01:21:00Z</dcterms:created>
  <dcterms:modified xsi:type="dcterms:W3CDTF">2026-04-23T02:12:00Z</dcterms:modified>
  <cp:version>786432</cp:version>
</cp:coreProperties>
</file>